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36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73"/>
        <w:gridCol w:w="5195"/>
      </w:tblGrid>
      <w:tr w:rsidR="007474A0" w14:paraId="062C7A4C" w14:textId="77777777">
        <w:trPr>
          <w:trHeight w:val="927"/>
          <w:jc w:val="center"/>
        </w:trPr>
        <w:tc>
          <w:tcPr>
            <w:tcW w:w="5173" w:type="dxa"/>
            <w:shd w:val="clear" w:color="auto" w:fill="548DD4"/>
          </w:tcPr>
          <w:p w14:paraId="3FBD2A8C" w14:textId="77777777" w:rsidR="007474A0" w:rsidRDefault="00000000">
            <w:pPr>
              <w:spacing w:after="12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C439D8A" wp14:editId="58FFA414">
                  <wp:simplePos x="0" y="0"/>
                  <wp:positionH relativeFrom="column">
                    <wp:posOffset>-43179</wp:posOffset>
                  </wp:positionH>
                  <wp:positionV relativeFrom="paragraph">
                    <wp:posOffset>22860</wp:posOffset>
                  </wp:positionV>
                  <wp:extent cx="1585240" cy="519531"/>
                  <wp:effectExtent l="0" t="0" r="0" b="0"/>
                  <wp:wrapNone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240" cy="5195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5" w:type="dxa"/>
            <w:shd w:val="clear" w:color="auto" w:fill="548DD4"/>
          </w:tcPr>
          <w:p w14:paraId="57161B91" w14:textId="77777777" w:rsidR="007474A0" w:rsidRDefault="00000000">
            <w:pPr>
              <w:spacing w:before="240" w:after="120"/>
              <w:jc w:val="right"/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Custom Diffraction Gratings</w:t>
            </w:r>
          </w:p>
        </w:tc>
      </w:tr>
    </w:tbl>
    <w:p w14:paraId="2CC1DA6B" w14:textId="1C1E01B0" w:rsidR="00DF0543" w:rsidRDefault="00000000" w:rsidP="00DF0543">
      <w:pPr>
        <w:spacing w:before="160" w:after="80"/>
        <w:jc w:val="center"/>
        <w:rPr>
          <w:rFonts w:ascii="Calibri" w:eastAsia="Calibri" w:hAnsi="Calibri" w:cs="Calibri"/>
          <w:b/>
          <w:bCs/>
          <w:color w:val="003366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003366"/>
          <w:sz w:val="26"/>
          <w:szCs w:val="26"/>
        </w:rPr>
        <w:t xml:space="preserve">  Enabling Compact, High-Throughput</w:t>
      </w:r>
      <w:r w:rsidR="00693E3C">
        <w:rPr>
          <w:rFonts w:ascii="Calibri" w:eastAsia="Calibri" w:hAnsi="Calibri" w:cs="Calibri"/>
          <w:b/>
          <w:bCs/>
          <w:color w:val="003366"/>
          <w:sz w:val="26"/>
          <w:szCs w:val="26"/>
        </w:rPr>
        <w:t xml:space="preserve"> Blazed</w:t>
      </w:r>
      <w:r>
        <w:rPr>
          <w:rFonts w:ascii="Calibri" w:eastAsia="Calibri" w:hAnsi="Calibri" w:cs="Calibri"/>
          <w:b/>
          <w:bCs/>
          <w:color w:val="003366"/>
          <w:sz w:val="26"/>
          <w:szCs w:val="26"/>
        </w:rPr>
        <w:t xml:space="preserve"> Gratings for Space Science</w:t>
      </w:r>
    </w:p>
    <w:tbl>
      <w:tblPr>
        <w:tblStyle w:val="a0"/>
        <w:tblW w:w="1036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84"/>
        <w:gridCol w:w="5184"/>
      </w:tblGrid>
      <w:tr w:rsidR="007474A0" w14:paraId="3D6AB1DB" w14:textId="77777777">
        <w:trPr>
          <w:jc w:val="center"/>
        </w:trPr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781E4981" w14:textId="1C746737" w:rsidR="007474A0" w:rsidRDefault="00DF0543">
            <w:pPr>
              <w:shd w:val="clear" w:color="auto" w:fill="D6E4F0"/>
              <w:spacing w:before="120" w:after="40"/>
              <w:rPr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003366"/>
                <w:sz w:val="24"/>
                <w:szCs w:val="24"/>
              </w:rPr>
              <w:t xml:space="preserve">  About Inprentus</w:t>
            </w:r>
          </w:p>
          <w:p w14:paraId="3CF6E3A8" w14:textId="44B4A5A0" w:rsidR="007474A0" w:rsidRDefault="00000000">
            <w:pPr>
              <w:spacing w:before="20" w:after="40" w:line="220" w:lineRule="auto"/>
              <w:rPr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t xml:space="preserve">Inprentus is a small business </w:t>
            </w:r>
            <w:r w:rsidR="001624E8">
              <w:rPr>
                <w:rFonts w:ascii="Calibri" w:eastAsia="Calibri" w:hAnsi="Calibri" w:cs="Calibri"/>
              </w:rPr>
              <w:t>in Champaign, Illinois manufacturing</w:t>
            </w:r>
            <w:r>
              <w:rPr>
                <w:rFonts w:ascii="Calibri" w:eastAsia="Calibri" w:hAnsi="Calibri" w:cs="Calibri"/>
              </w:rPr>
              <w:t xml:space="preserve"> blazed diffraction gratings</w:t>
            </w:r>
            <w:r w:rsidR="001624E8"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1624E8">
              <w:rPr>
                <w:rFonts w:ascii="Calibri" w:eastAsia="Calibri" w:hAnsi="Calibri" w:cs="Calibri"/>
              </w:rPr>
              <w:t>Founded in 2012 by University of Illinois professor Peter Abbamonte, Inprentus uses proprietary, digital ruling technology with dynamic contact mode lithography</w:t>
            </w:r>
            <w:r>
              <w:rPr>
                <w:rFonts w:ascii="Calibri" w:eastAsia="Calibri" w:hAnsi="Calibri" w:cs="Calibri"/>
              </w:rPr>
              <w:t>. With over 100 gratings delivered to synchrotron, FEL, semiconductor, and space research facilities worldwide, Inprentus is the trusted partner for next-generation blazed diffraction gratings.</w:t>
            </w:r>
          </w:p>
          <w:p w14:paraId="66887F5E" w14:textId="77777777" w:rsidR="007474A0" w:rsidRDefault="00000000">
            <w:pPr>
              <w:shd w:val="clear" w:color="auto" w:fill="D6E4F0"/>
              <w:spacing w:before="120" w:after="40"/>
              <w:rPr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003366"/>
                <w:sz w:val="24"/>
                <w:szCs w:val="24"/>
              </w:rPr>
              <w:t xml:space="preserve">  The challenge for space instruments</w:t>
            </w:r>
          </w:p>
          <w:p w14:paraId="1D8B2319" w14:textId="771301C5" w:rsidR="007474A0" w:rsidRDefault="00000000">
            <w:pPr>
              <w:spacing w:before="20" w:after="40" w:line="220" w:lineRule="auto"/>
              <w:rPr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t>Space-based spectrometers face strict size, weight, and performance constraints</w:t>
            </w:r>
            <w:r w:rsidR="00834821">
              <w:rPr>
                <w:rFonts w:ascii="Calibri" w:eastAsia="Calibri" w:hAnsi="Calibri" w:cs="Calibri"/>
              </w:rPr>
              <w:t xml:space="preserve"> in addition to needing components that are ultra-high vacuum compatible</w:t>
            </w:r>
            <w:r>
              <w:rPr>
                <w:rFonts w:ascii="Calibri" w:eastAsia="Calibri" w:hAnsi="Calibri" w:cs="Calibri"/>
              </w:rPr>
              <w:t>. Flat gratings require multiple additional optical elements, adding mass, complexity, and alignment risk. Dim stellar and solar targets demand maximum light throughput, leaving no room for efficiency losses.</w:t>
            </w:r>
          </w:p>
          <w:p w14:paraId="7DCE49C6" w14:textId="77777777" w:rsidR="007474A0" w:rsidRDefault="00000000">
            <w:pPr>
              <w:shd w:val="clear" w:color="auto" w:fill="D6E4F0"/>
              <w:spacing w:before="120" w:after="40"/>
              <w:rPr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003366"/>
                <w:sz w:val="24"/>
                <w:szCs w:val="24"/>
              </w:rPr>
              <w:t xml:space="preserve">  Our solution: curved &amp; blazed gratings</w:t>
            </w:r>
          </w:p>
          <w:p w14:paraId="6DF12D02" w14:textId="53A2F24B" w:rsidR="007474A0" w:rsidRDefault="00000000">
            <w:pPr>
              <w:spacing w:before="20" w:after="40" w:line="220" w:lineRule="auto"/>
              <w:rPr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t xml:space="preserve">Inprentus has developed a breakthrough </w:t>
            </w:r>
            <w:r w:rsidR="00834821">
              <w:rPr>
                <w:rFonts w:ascii="Calibri" w:eastAsia="Calibri" w:hAnsi="Calibri" w:cs="Calibri"/>
              </w:rPr>
              <w:t>technology</w:t>
            </w:r>
            <w:r>
              <w:rPr>
                <w:rFonts w:ascii="Calibri" w:eastAsia="Calibri" w:hAnsi="Calibri" w:cs="Calibri"/>
              </w:rPr>
              <w:t xml:space="preserve"> to manufacture custom blazed diffraction gratings on curved surfaces, enabling a 2-in-1 optical element that combines the mirror-like focusing with the dispersive function of a grating.</w:t>
            </w:r>
          </w:p>
          <w:p w14:paraId="58589E23" w14:textId="77777777" w:rsidR="007474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20" w:lineRule="auto"/>
              <w:ind w:left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003366"/>
              </w:rPr>
              <w:t xml:space="preserve">Compact Design: </w:t>
            </w:r>
            <w:r>
              <w:rPr>
                <w:rFonts w:ascii="Calibri" w:eastAsia="Calibri" w:hAnsi="Calibri" w:cs="Calibri"/>
                <w:color w:val="000000"/>
              </w:rPr>
              <w:t>Curved gratings eliminate the need for separate focusing optics, enabling more compact instrument designs.</w:t>
            </w:r>
          </w:p>
          <w:p w14:paraId="5AB77AA8" w14:textId="77777777" w:rsidR="007474A0" w:rsidRPr="0041650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0" w:lineRule="auto"/>
              <w:ind w:left="450"/>
              <w:rPr>
                <w:rFonts w:ascii="Calibri" w:eastAsia="Calibri" w:hAnsi="Calibri" w:cs="Calibri"/>
                <w:spacing w:val="-4"/>
              </w:rPr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  <w:spacing w:val="-4"/>
              </w:rPr>
              <w:t xml:space="preserve">High Throughput: </w:t>
            </w:r>
            <w:r w:rsidRPr="00416508">
              <w:rPr>
                <w:rFonts w:ascii="Calibri" w:eastAsia="Calibri" w:hAnsi="Calibri" w:cs="Calibri"/>
                <w:color w:val="000000"/>
                <w:spacing w:val="-4"/>
              </w:rPr>
              <w:t xml:space="preserve">Blazed groove profiles concentrate diffracted light into the desired order, </w:t>
            </w:r>
            <w:r w:rsidRPr="00416508">
              <w:rPr>
                <w:rFonts w:ascii="Calibri" w:eastAsia="Calibri" w:hAnsi="Calibri" w:cs="Calibri"/>
                <w:spacing w:val="-4"/>
              </w:rPr>
              <w:t xml:space="preserve">ideal </w:t>
            </w:r>
            <w:r w:rsidRPr="00416508">
              <w:rPr>
                <w:rFonts w:ascii="Calibri" w:eastAsia="Calibri" w:hAnsi="Calibri" w:cs="Calibri"/>
                <w:color w:val="000000"/>
                <w:spacing w:val="-4"/>
              </w:rPr>
              <w:t>for photon-starved targets such as dim stars.</w:t>
            </w:r>
          </w:p>
          <w:p w14:paraId="4BE965FB" w14:textId="77777777" w:rsidR="007474A0" w:rsidRPr="0041650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0" w:lineRule="auto"/>
              <w:ind w:left="450"/>
              <w:rPr>
                <w:rFonts w:ascii="Calibri" w:eastAsia="Calibri" w:hAnsi="Calibri" w:cs="Calibri"/>
                <w:spacing w:val="-4"/>
              </w:rPr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  <w:spacing w:val="-4"/>
              </w:rPr>
              <w:t xml:space="preserve">Nanometer Precision: </w:t>
            </w:r>
            <w:r w:rsidRPr="00416508">
              <w:rPr>
                <w:rFonts w:ascii="Calibri" w:eastAsia="Calibri" w:hAnsi="Calibri" w:cs="Calibri"/>
                <w:color w:val="000000"/>
                <w:spacing w:val="-4"/>
              </w:rPr>
              <w:t>Grooves placed with &lt; 100 nm precision over hundreds of thousands of lines ensure diffraction-limited resolving power.</w:t>
            </w:r>
          </w:p>
          <w:p w14:paraId="53FA3E0D" w14:textId="7FF2BBDA" w:rsidR="007474A0" w:rsidRPr="0041650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0" w:lineRule="auto"/>
              <w:ind w:left="450"/>
              <w:rPr>
                <w:rFonts w:ascii="Calibri" w:eastAsia="Calibri" w:hAnsi="Calibri" w:cs="Calibri"/>
                <w:spacing w:val="-4"/>
              </w:rPr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  <w:spacing w:val="-4"/>
              </w:rPr>
              <w:t>Unique Capability</w:t>
            </w:r>
            <w:r w:rsidRPr="00416508">
              <w:rPr>
                <w:rFonts w:ascii="Calibri" w:eastAsia="Calibri" w:hAnsi="Calibri" w:cs="Calibri"/>
                <w:b/>
                <w:bCs/>
                <w:color w:val="003366"/>
                <w:spacing w:val="-6"/>
              </w:rPr>
              <w:t xml:space="preserve">: </w:t>
            </w:r>
            <w:r w:rsidRPr="00416508">
              <w:rPr>
                <w:rFonts w:ascii="Calibri" w:eastAsia="Calibri" w:hAnsi="Calibri" w:cs="Calibri"/>
                <w:color w:val="000000"/>
                <w:spacing w:val="-6"/>
              </w:rPr>
              <w:t>Inprentus is the only known manufacturer of curved blazed gratings with vari</w:t>
            </w:r>
            <w:r w:rsidRPr="00416508">
              <w:rPr>
                <w:rFonts w:ascii="Calibri" w:eastAsia="Calibri" w:hAnsi="Calibri" w:cs="Calibri"/>
                <w:spacing w:val="-6"/>
              </w:rPr>
              <w:t>able</w:t>
            </w:r>
            <w:r w:rsidRPr="00416508">
              <w:rPr>
                <w:rFonts w:ascii="Calibri" w:eastAsia="Calibri" w:hAnsi="Calibri" w:cs="Calibri"/>
                <w:color w:val="000000"/>
                <w:spacing w:val="-6"/>
              </w:rPr>
              <w:t xml:space="preserve"> line sp</w:t>
            </w:r>
            <w:r w:rsidRPr="00416508">
              <w:rPr>
                <w:rFonts w:ascii="Calibri" w:eastAsia="Calibri" w:hAnsi="Calibri" w:cs="Calibri"/>
                <w:spacing w:val="-6"/>
              </w:rPr>
              <w:t xml:space="preserve">acing, </w:t>
            </w:r>
            <w:r w:rsidR="001624E8" w:rsidRPr="00416508">
              <w:rPr>
                <w:rFonts w:ascii="Calibri" w:eastAsia="Calibri" w:hAnsi="Calibri" w:cs="Calibri"/>
                <w:color w:val="000000"/>
                <w:spacing w:val="-6"/>
              </w:rPr>
              <w:t>high line density</w:t>
            </w:r>
            <w:r w:rsidR="001624E8" w:rsidRPr="00416508">
              <w:rPr>
                <w:rFonts w:ascii="Calibri" w:eastAsia="Calibri" w:hAnsi="Calibri" w:cs="Calibri"/>
                <w:spacing w:val="-6"/>
              </w:rPr>
              <w:t xml:space="preserve">, </w:t>
            </w:r>
            <w:r w:rsidR="001624E8" w:rsidRPr="00416508">
              <w:rPr>
                <w:rFonts w:ascii="Calibri" w:eastAsia="Calibri" w:hAnsi="Calibri" w:cs="Calibri"/>
                <w:color w:val="000000"/>
                <w:spacing w:val="-6"/>
              </w:rPr>
              <w:t>and</w:t>
            </w:r>
            <w:r w:rsidRPr="00416508">
              <w:rPr>
                <w:rFonts w:ascii="Calibri" w:eastAsia="Calibri" w:hAnsi="Calibri" w:cs="Calibri"/>
                <w:color w:val="000000"/>
                <w:spacing w:val="-6"/>
              </w:rPr>
              <w:t xml:space="preserve"> &lt; 1 nm rms roughness</w:t>
            </w:r>
            <w:r w:rsidR="00DF0543" w:rsidRPr="00416508">
              <w:rPr>
                <w:rFonts w:ascii="Calibri" w:eastAsia="Calibri" w:hAnsi="Calibri" w:cs="Calibri"/>
                <w:color w:val="000000"/>
                <w:spacing w:val="-6"/>
              </w:rPr>
              <w:t xml:space="preserve"> that are ultra-high vacuum</w:t>
            </w:r>
            <w:r w:rsidR="00416508" w:rsidRPr="00416508">
              <w:rPr>
                <w:rFonts w:ascii="Calibri" w:eastAsia="Calibri" w:hAnsi="Calibri" w:cs="Calibri"/>
                <w:color w:val="000000"/>
                <w:spacing w:val="-6"/>
              </w:rPr>
              <w:t xml:space="preserve"> </w:t>
            </w:r>
            <w:r w:rsidR="00DF0543" w:rsidRPr="00416508">
              <w:rPr>
                <w:rFonts w:ascii="Calibri" w:eastAsia="Calibri" w:hAnsi="Calibri" w:cs="Calibri"/>
                <w:color w:val="000000"/>
                <w:spacing w:val="-6"/>
              </w:rPr>
              <w:t>compatible</w:t>
            </w:r>
            <w:r w:rsidR="00DF0543" w:rsidRPr="00416508">
              <w:rPr>
                <w:rFonts w:ascii="Calibri" w:eastAsia="Calibri" w:hAnsi="Calibri" w:cs="Calibri"/>
                <w:color w:val="000000"/>
                <w:spacing w:val="-4"/>
              </w:rPr>
              <w:t>.</w:t>
            </w:r>
          </w:p>
          <w:p w14:paraId="226842DD" w14:textId="77777777" w:rsidR="00834821" w:rsidRDefault="00834821" w:rsidP="00834821">
            <w:pPr>
              <w:shd w:val="clear" w:color="auto" w:fill="D6E4F0"/>
              <w:spacing w:before="120" w:after="40"/>
              <w:rPr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003366"/>
                <w:sz w:val="24"/>
                <w:szCs w:val="24"/>
              </w:rPr>
              <w:t xml:space="preserve">  Proven heritage</w:t>
            </w:r>
          </w:p>
          <w:p w14:paraId="14220371" w14:textId="081609DE" w:rsidR="007474A0" w:rsidRPr="00416508" w:rsidRDefault="00834821" w:rsidP="00416508">
            <w:pPr>
              <w:spacing w:after="120" w:line="22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 2025, Inprentus was awarded a NASA SBIR Phase III contract to make 12 spherical gratings for the ESIS-II sounding rocket mission. The gratings will enable simultaneous 6-channel EUV imaging of the Sun.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0620BC16" w14:textId="67274AA3" w:rsidR="007474A0" w:rsidRPr="00834821" w:rsidRDefault="00000000">
            <w:pPr>
              <w:shd w:val="clear" w:color="auto" w:fill="D6E4F0"/>
              <w:spacing w:before="120" w:after="40"/>
              <w:rPr>
                <w:rFonts w:ascii="Calibri" w:eastAsia="Calibri" w:hAnsi="Calibri" w:cs="Calibri"/>
                <w:b/>
                <w:bCs/>
                <w:color w:val="003366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3366"/>
                <w:sz w:val="24"/>
                <w:szCs w:val="24"/>
              </w:rPr>
              <w:t xml:space="preserve">  Inprentus curved blazed grating technology</w:t>
            </w:r>
          </w:p>
          <w:p w14:paraId="30DC4121" w14:textId="4DA276D4" w:rsidR="007474A0" w:rsidRDefault="00EB493C">
            <w:pPr>
              <w:spacing w:after="120" w:line="220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57150" distB="57150" distL="57150" distR="57150" simplePos="0" relativeHeight="251659264" behindDoc="0" locked="0" layoutInCell="1" hidden="0" allowOverlap="1" wp14:anchorId="62467126" wp14:editId="0FA52FC5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45085</wp:posOffset>
                  </wp:positionV>
                  <wp:extent cx="1362075" cy="1295400"/>
                  <wp:effectExtent l="0" t="0" r="9525" b="0"/>
                  <wp:wrapSquare wrapText="bothSides" distT="57150" distB="57150" distL="57150" distR="5715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9"/>
                          <a:srcRect l="813" b="-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821">
              <w:rPr>
                <w:noProof/>
              </w:rPr>
              <w:drawing>
                <wp:anchor distT="0" distB="0" distL="57150" distR="57150" simplePos="0" relativeHeight="251660288" behindDoc="0" locked="0" layoutInCell="1" hidden="0" allowOverlap="1" wp14:anchorId="2EAC7C2C" wp14:editId="6FA31974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1527175</wp:posOffset>
                  </wp:positionV>
                  <wp:extent cx="1456055" cy="1106805"/>
                  <wp:effectExtent l="0" t="0" r="0" b="0"/>
                  <wp:wrapSquare wrapText="bothSides" distT="0" distB="0" distL="57150" distR="5715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l="12655" t="15211" r="16467" b="3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106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</w:rPr>
              <w:t xml:space="preserve">Inprentus uses a </w:t>
            </w:r>
            <w:r w:rsidR="00065906">
              <w:rPr>
                <w:rFonts w:ascii="Calibri" w:eastAsia="Calibri" w:hAnsi="Calibri" w:cs="Calibri"/>
              </w:rPr>
              <w:t>9</w:t>
            </w:r>
            <w:r>
              <w:rPr>
                <w:rFonts w:ascii="Calibri" w:eastAsia="Calibri" w:hAnsi="Calibri" w:cs="Calibri"/>
              </w:rPr>
              <w:t>-axis CNC, with</w:t>
            </w:r>
            <w:r w:rsidR="00DF0543">
              <w:rPr>
                <w:rFonts w:ascii="Calibri" w:eastAsia="Calibri" w:hAnsi="Calibri" w:cs="Calibri"/>
              </w:rPr>
              <w:t xml:space="preserve"> digital</w:t>
            </w:r>
            <w:r>
              <w:rPr>
                <w:rFonts w:ascii="Calibri" w:eastAsia="Calibri" w:hAnsi="Calibri" w:cs="Calibri"/>
              </w:rPr>
              <w:t xml:space="preserve"> motion control and interferometry</w:t>
            </w:r>
            <w:r w:rsidR="00834821"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</w:rPr>
              <w:t xml:space="preserve"> typically found in the semiconductor industry, to create blazed structures </w:t>
            </w:r>
            <w:r w:rsidR="00065906">
              <w:rPr>
                <w:rFonts w:ascii="Calibri" w:eastAsia="Calibri" w:hAnsi="Calibri" w:cs="Calibri"/>
              </w:rPr>
              <w:t>in a semi-automated fashion</w:t>
            </w:r>
            <w:r>
              <w:rPr>
                <w:rFonts w:ascii="Calibri" w:eastAsia="Calibri" w:hAnsi="Calibri" w:cs="Calibri"/>
              </w:rPr>
              <w:t xml:space="preserve">. In-situ AFM imaging, and dynamic scribe control </w:t>
            </w:r>
            <w:r w:rsidR="00DF0543">
              <w:rPr>
                <w:rFonts w:ascii="Calibri" w:eastAsia="Calibri" w:hAnsi="Calibri" w:cs="Calibri"/>
              </w:rPr>
              <w:t xml:space="preserve">provide unparalleled range of customization </w:t>
            </w:r>
            <w:r w:rsidR="00834821">
              <w:rPr>
                <w:rFonts w:ascii="Calibri" w:eastAsia="Calibri" w:hAnsi="Calibri" w:cs="Calibri"/>
              </w:rPr>
              <w:t xml:space="preserve">options </w:t>
            </w:r>
            <w:r w:rsidR="00DF0543">
              <w:rPr>
                <w:rFonts w:ascii="Calibri" w:eastAsia="Calibri" w:hAnsi="Calibri" w:cs="Calibri"/>
              </w:rPr>
              <w:t>resulting in high efficiency</w:t>
            </w:r>
            <w:r>
              <w:rPr>
                <w:rFonts w:ascii="Calibri" w:eastAsia="Calibri" w:hAnsi="Calibri" w:cs="Calibri"/>
              </w:rPr>
              <w:t>,</w:t>
            </w:r>
            <w:r w:rsidR="00DF0543">
              <w:rPr>
                <w:rFonts w:ascii="Calibri" w:eastAsia="Calibri" w:hAnsi="Calibri" w:cs="Calibri"/>
              </w:rPr>
              <w:t xml:space="preserve"> low</w:t>
            </w:r>
            <w:r>
              <w:rPr>
                <w:rFonts w:ascii="Calibri" w:eastAsia="Calibri" w:hAnsi="Calibri" w:cs="Calibri"/>
              </w:rPr>
              <w:t xml:space="preserve"> stray light</w:t>
            </w:r>
            <w:r w:rsidR="00DF0543">
              <w:rPr>
                <w:rFonts w:ascii="Calibri" w:eastAsia="Calibri" w:hAnsi="Calibri" w:cs="Calibri"/>
              </w:rPr>
              <w:t xml:space="preserve"> (comparable to holographic gratings)</w:t>
            </w:r>
            <w:r>
              <w:rPr>
                <w:rFonts w:ascii="Calibri" w:eastAsia="Calibri" w:hAnsi="Calibri" w:cs="Calibri"/>
              </w:rPr>
              <w:t>, high spectral resolution, and focusing power</w:t>
            </w:r>
            <w:r w:rsidR="00DF0543">
              <w:rPr>
                <w:rFonts w:ascii="Calibri" w:eastAsia="Calibri" w:hAnsi="Calibri" w:cs="Calibri"/>
              </w:rPr>
              <w:t xml:space="preserve"> with curved and free-from gratings</w:t>
            </w:r>
            <w:r>
              <w:rPr>
                <w:rFonts w:ascii="Calibri" w:eastAsia="Calibri" w:hAnsi="Calibri" w:cs="Calibri"/>
              </w:rPr>
              <w:t>.</w:t>
            </w:r>
          </w:p>
          <w:p w14:paraId="0CBB5E1E" w14:textId="77777777" w:rsidR="007474A0" w:rsidRDefault="00000000">
            <w:pPr>
              <w:shd w:val="clear" w:color="auto" w:fill="D6E4F0"/>
              <w:spacing w:before="120" w:after="40"/>
              <w:rPr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003366"/>
                <w:sz w:val="24"/>
                <w:szCs w:val="24"/>
              </w:rPr>
              <w:t xml:space="preserve">  Key technical capabilities</w:t>
            </w:r>
          </w:p>
          <w:p w14:paraId="0B16512F" w14:textId="4FB760AF" w:rsidR="007474A0" w:rsidRPr="00416508" w:rsidRDefault="00000000" w:rsidP="00834821">
            <w:pPr>
              <w:spacing w:after="40" w:line="221" w:lineRule="auto"/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Wavelength range: </w:t>
            </w:r>
            <w:r w:rsidRPr="00416508">
              <w:rPr>
                <w:rFonts w:ascii="Calibri" w:eastAsia="Calibri" w:hAnsi="Calibri" w:cs="Calibri"/>
              </w:rPr>
              <w:t>Soft X-ray, UV,</w:t>
            </w:r>
            <w:r w:rsidR="00DF0543" w:rsidRPr="00416508">
              <w:rPr>
                <w:rFonts w:ascii="Calibri" w:eastAsia="Calibri" w:hAnsi="Calibri" w:cs="Calibri"/>
              </w:rPr>
              <w:t xml:space="preserve"> </w:t>
            </w:r>
            <w:r w:rsidRPr="00416508">
              <w:rPr>
                <w:rFonts w:ascii="Calibri" w:eastAsia="Calibri" w:hAnsi="Calibri" w:cs="Calibri"/>
              </w:rPr>
              <w:t>Visible light</w:t>
            </w:r>
            <w:r w:rsidR="00DF0543" w:rsidRPr="00416508">
              <w:rPr>
                <w:rFonts w:ascii="Calibri" w:eastAsia="Calibri" w:hAnsi="Calibri" w:cs="Calibri"/>
              </w:rPr>
              <w:t>, IR</w:t>
            </w:r>
          </w:p>
          <w:p w14:paraId="723538F6" w14:textId="77777777" w:rsidR="007474A0" w:rsidRPr="00416508" w:rsidRDefault="00000000" w:rsidP="00834821">
            <w:pPr>
              <w:spacing w:before="20" w:after="40" w:line="221" w:lineRule="auto"/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Groove density: </w:t>
            </w:r>
            <w:r w:rsidRPr="00416508">
              <w:rPr>
                <w:rFonts w:ascii="Calibri" w:eastAsia="Calibri" w:hAnsi="Calibri" w:cs="Calibri"/>
              </w:rPr>
              <w:t>50 lines/mm to 6000 lines/mm</w:t>
            </w:r>
          </w:p>
          <w:p w14:paraId="7ED71ABE" w14:textId="39DC6F13" w:rsidR="007474A0" w:rsidRPr="00416508" w:rsidRDefault="00000000" w:rsidP="00834821">
            <w:pPr>
              <w:spacing w:before="20" w:after="40" w:line="221" w:lineRule="auto"/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Blaze angle range: </w:t>
            </w:r>
            <w:r w:rsidRPr="00416508">
              <w:rPr>
                <w:rFonts w:ascii="Calibri" w:eastAsia="Calibri" w:hAnsi="Calibri" w:cs="Calibri"/>
              </w:rPr>
              <w:t xml:space="preserve">0.1° to </w:t>
            </w:r>
            <w:r w:rsidR="00DF0543" w:rsidRPr="00416508">
              <w:rPr>
                <w:rFonts w:ascii="Calibri" w:eastAsia="Calibri" w:hAnsi="Calibri" w:cs="Calibri"/>
              </w:rPr>
              <w:t>9</w:t>
            </w:r>
            <w:r w:rsidRPr="00416508">
              <w:rPr>
                <w:rFonts w:ascii="Calibri" w:eastAsia="Calibri" w:hAnsi="Calibri" w:cs="Calibri"/>
              </w:rPr>
              <w:t>0°</w:t>
            </w:r>
            <w:r w:rsidR="00DF0543" w:rsidRPr="00416508">
              <w:rPr>
                <w:rFonts w:ascii="Calibri" w:eastAsia="Calibri" w:hAnsi="Calibri" w:cs="Calibri"/>
              </w:rPr>
              <w:t xml:space="preserve"> </w:t>
            </w:r>
          </w:p>
          <w:p w14:paraId="1D29E216" w14:textId="77777777" w:rsidR="007474A0" w:rsidRPr="00416508" w:rsidRDefault="00000000" w:rsidP="00834821">
            <w:pPr>
              <w:spacing w:before="20" w:after="40" w:line="221" w:lineRule="auto"/>
              <w:rPr>
                <w:rFonts w:ascii="Calibri" w:eastAsia="Calibri" w:hAnsi="Calibri" w:cs="Calibri"/>
              </w:rPr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Surface roughness: </w:t>
            </w:r>
            <w:r w:rsidRPr="00416508">
              <w:rPr>
                <w:rFonts w:ascii="Calibri" w:eastAsia="Calibri" w:hAnsi="Calibri" w:cs="Calibri"/>
              </w:rPr>
              <w:t>&lt; 1 nm rms</w:t>
            </w:r>
          </w:p>
          <w:p w14:paraId="6AD33198" w14:textId="77777777" w:rsidR="007474A0" w:rsidRPr="00416508" w:rsidRDefault="00000000" w:rsidP="00834821">
            <w:pPr>
              <w:spacing w:before="20" w:after="40" w:line="221" w:lineRule="auto"/>
              <w:rPr>
                <w:rFonts w:ascii="Calibri" w:eastAsia="Calibri" w:hAnsi="Calibri" w:cs="Calibri"/>
              </w:rPr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Stray light: </w:t>
            </w:r>
            <w:r w:rsidRPr="00416508">
              <w:rPr>
                <w:rFonts w:ascii="Calibri" w:eastAsia="Calibri" w:hAnsi="Calibri" w:cs="Calibri"/>
              </w:rPr>
              <w:t>&lt; 0.2% (over 2π steradian)</w:t>
            </w:r>
          </w:p>
          <w:p w14:paraId="4322789F" w14:textId="77777777" w:rsidR="007474A0" w:rsidRPr="00416508" w:rsidRDefault="00000000" w:rsidP="00834821">
            <w:pPr>
              <w:spacing w:before="20" w:after="40" w:line="221" w:lineRule="auto"/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Resolving power: </w:t>
            </w:r>
            <w:r w:rsidRPr="00416508">
              <w:rPr>
                <w:rFonts w:ascii="Calibri" w:eastAsia="Calibri" w:hAnsi="Calibri" w:cs="Calibri"/>
              </w:rPr>
              <w:t>Diffraction-limited; &gt; 100,000</w:t>
            </w:r>
          </w:p>
          <w:p w14:paraId="1C7A54E3" w14:textId="77777777" w:rsidR="007474A0" w:rsidRPr="00416508" w:rsidRDefault="00000000" w:rsidP="00834821">
            <w:pPr>
              <w:spacing w:before="20" w:after="40" w:line="221" w:lineRule="auto"/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Substrate size: </w:t>
            </w:r>
            <w:r w:rsidRPr="00416508">
              <w:rPr>
                <w:rFonts w:ascii="Calibri" w:eastAsia="Calibri" w:hAnsi="Calibri" w:cs="Calibri"/>
              </w:rPr>
              <w:t>Up to 500 mm × 200 mm</w:t>
            </w:r>
          </w:p>
          <w:p w14:paraId="1C175C3D" w14:textId="12C719A4" w:rsidR="007474A0" w:rsidRPr="00416508" w:rsidRDefault="00000000" w:rsidP="00834821">
            <w:pPr>
              <w:spacing w:before="20" w:after="40" w:line="221" w:lineRule="auto"/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Radius of curvature: </w:t>
            </w:r>
            <w:r w:rsidR="00130633" w:rsidRPr="00416508">
              <w:rPr>
                <w:rFonts w:ascii="Calibri" w:eastAsia="Calibri" w:hAnsi="Calibri" w:cs="Calibri"/>
              </w:rPr>
              <w:t>Down to ~</w:t>
            </w:r>
            <w:r w:rsidRPr="00416508">
              <w:rPr>
                <w:rFonts w:ascii="Calibri" w:eastAsia="Calibri" w:hAnsi="Calibri" w:cs="Calibri"/>
              </w:rPr>
              <w:t xml:space="preserve">100 mm </w:t>
            </w:r>
            <w:r w:rsidR="00130633" w:rsidRPr="00416508">
              <w:rPr>
                <w:rFonts w:ascii="Calibri" w:eastAsia="Calibri" w:hAnsi="Calibri" w:cs="Calibri"/>
              </w:rPr>
              <w:t>&amp; free form</w:t>
            </w:r>
          </w:p>
          <w:p w14:paraId="473A467C" w14:textId="77777777" w:rsidR="007474A0" w:rsidRPr="00416508" w:rsidRDefault="00000000" w:rsidP="00834821">
            <w:pPr>
              <w:spacing w:before="20" w:after="40" w:line="221" w:lineRule="auto"/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Pitch uniformity: </w:t>
            </w:r>
            <w:r w:rsidRPr="00416508">
              <w:rPr>
                <w:rFonts w:ascii="Calibri" w:eastAsia="Calibri" w:hAnsi="Calibri" w:cs="Calibri"/>
              </w:rPr>
              <w:t>&lt; 20 pm</w:t>
            </w:r>
          </w:p>
          <w:p w14:paraId="21AED0F9" w14:textId="77777777" w:rsidR="007474A0" w:rsidRDefault="00000000">
            <w:pPr>
              <w:shd w:val="clear" w:color="auto" w:fill="D6E4F0"/>
              <w:spacing w:before="120" w:after="40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3366"/>
                <w:sz w:val="24"/>
                <w:szCs w:val="24"/>
              </w:rPr>
              <w:t xml:space="preserve">  Why Inprentus for NASA / space research?</w:t>
            </w:r>
          </w:p>
          <w:p w14:paraId="4A93B6B3" w14:textId="67C5E3D1" w:rsidR="007474A0" w:rsidRPr="0041650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20" w:lineRule="auto"/>
              <w:ind w:left="360"/>
              <w:rPr>
                <w:rFonts w:ascii="Calibri" w:eastAsia="Calibri" w:hAnsi="Calibri" w:cs="Calibri"/>
              </w:rPr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NASA heritage: </w:t>
            </w:r>
            <w:r w:rsidRPr="00416508">
              <w:rPr>
                <w:rFonts w:ascii="Calibri" w:eastAsia="Calibri" w:hAnsi="Calibri" w:cs="Calibri"/>
                <w:color w:val="000000"/>
              </w:rPr>
              <w:t>Phase III contract for ESIS-II; experienced with space-grade optics</w:t>
            </w:r>
          </w:p>
          <w:p w14:paraId="1FD4CD7E" w14:textId="174793AA" w:rsidR="007474A0" w:rsidRPr="0041650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0" w:lineRule="auto"/>
              <w:ind w:left="360"/>
              <w:rPr>
                <w:rFonts w:ascii="Calibri" w:eastAsia="Calibri" w:hAnsi="Calibri" w:cs="Calibri"/>
              </w:rPr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Efficiency guarantee: </w:t>
            </w:r>
            <w:r w:rsidR="00DF0543" w:rsidRPr="00416508">
              <w:rPr>
                <w:rFonts w:ascii="Calibri" w:eastAsia="Calibri" w:hAnsi="Calibri" w:cs="Calibri"/>
                <w:color w:val="000000"/>
              </w:rPr>
              <w:t>Minimum</w:t>
            </w:r>
            <w:r w:rsidRPr="00416508">
              <w:rPr>
                <w:rFonts w:ascii="Calibri" w:eastAsia="Calibri" w:hAnsi="Calibri" w:cs="Calibri"/>
                <w:color w:val="000000"/>
              </w:rPr>
              <w:t xml:space="preserve"> 75%</w:t>
            </w:r>
            <w:r w:rsidR="00DF0543" w:rsidRPr="00416508">
              <w:rPr>
                <w:rFonts w:ascii="Calibri" w:eastAsia="Calibri" w:hAnsi="Calibri" w:cs="Calibri"/>
                <w:color w:val="000000"/>
              </w:rPr>
              <w:t xml:space="preserve">, typically 90% </w:t>
            </w:r>
            <w:r w:rsidRPr="00416508">
              <w:rPr>
                <w:rFonts w:ascii="Calibri" w:eastAsia="Calibri" w:hAnsi="Calibri" w:cs="Calibri"/>
                <w:color w:val="000000"/>
              </w:rPr>
              <w:t xml:space="preserve">of theoretical </w:t>
            </w:r>
            <w:r w:rsidR="00DF0543" w:rsidRPr="00416508">
              <w:rPr>
                <w:rFonts w:ascii="Calibri" w:eastAsia="Calibri" w:hAnsi="Calibri" w:cs="Calibri"/>
                <w:color w:val="000000"/>
              </w:rPr>
              <w:t>idea</w:t>
            </w:r>
            <w:r w:rsidR="00DF0543" w:rsidRPr="00416508">
              <w:rPr>
                <w:rFonts w:ascii="Calibri" w:eastAsia="Calibri" w:hAnsi="Calibri" w:cs="Calibri"/>
              </w:rPr>
              <w:t>l</w:t>
            </w:r>
            <w:r w:rsidR="00DF0543" w:rsidRPr="00416508">
              <w:rPr>
                <w:rFonts w:ascii="Calibri" w:eastAsia="Calibri" w:hAnsi="Calibri" w:cs="Calibri"/>
                <w:color w:val="000000"/>
              </w:rPr>
              <w:t xml:space="preserve">, simulations </w:t>
            </w:r>
            <w:r w:rsidRPr="00416508">
              <w:rPr>
                <w:rFonts w:ascii="Calibri" w:eastAsia="Calibri" w:hAnsi="Calibri" w:cs="Calibri"/>
                <w:color w:val="000000"/>
              </w:rPr>
              <w:t>validated by at-wavelength measurements</w:t>
            </w:r>
          </w:p>
          <w:p w14:paraId="41DC13CB" w14:textId="77777777" w:rsidR="007474A0" w:rsidRPr="0041650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0" w:lineRule="auto"/>
              <w:ind w:left="360"/>
              <w:rPr>
                <w:rFonts w:ascii="Calibri" w:eastAsia="Calibri" w:hAnsi="Calibri" w:cs="Calibri"/>
              </w:rPr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Fast turnaround: </w:t>
            </w:r>
            <w:r w:rsidRPr="00416508">
              <w:rPr>
                <w:rFonts w:ascii="Calibri" w:eastAsia="Calibri" w:hAnsi="Calibri" w:cs="Calibri"/>
                <w:color w:val="000000"/>
              </w:rPr>
              <w:t>Industry-leading delivery times with rigorous QA and FAT reporting</w:t>
            </w:r>
          </w:p>
          <w:p w14:paraId="32F0355A" w14:textId="77777777" w:rsidR="007474A0" w:rsidRPr="0041650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0" w:lineRule="auto"/>
              <w:ind w:left="360"/>
              <w:rPr>
                <w:rFonts w:ascii="Calibri" w:eastAsia="Calibri" w:hAnsi="Calibri" w:cs="Calibri"/>
              </w:rPr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UHV compatible: </w:t>
            </w:r>
            <w:r w:rsidRPr="00416508">
              <w:rPr>
                <w:rFonts w:ascii="Calibri" w:eastAsia="Calibri" w:hAnsi="Calibri" w:cs="Calibri"/>
                <w:color w:val="000000"/>
              </w:rPr>
              <w:t>ISO 6 cleanroom; double-bagged, shock-monitored packaging for flight hardware</w:t>
            </w:r>
          </w:p>
          <w:p w14:paraId="443B9908" w14:textId="6157C347" w:rsidR="007474A0" w:rsidRPr="00D55CB2" w:rsidRDefault="00000000" w:rsidP="00D55CB2">
            <w:pPr>
              <w:numPr>
                <w:ilvl w:val="0"/>
                <w:numId w:val="2"/>
              </w:numPr>
              <w:spacing w:after="60" w:line="220" w:lineRule="auto"/>
              <w:ind w:left="360"/>
              <w:rPr>
                <w:rFonts w:ascii="Calibri" w:eastAsia="Calibri" w:hAnsi="Calibri" w:cs="Calibri"/>
              </w:rPr>
            </w:pPr>
            <w:r w:rsidRPr="00416508">
              <w:rPr>
                <w:rFonts w:ascii="Calibri" w:eastAsia="Calibri" w:hAnsi="Calibri" w:cs="Calibri"/>
                <w:b/>
                <w:bCs/>
                <w:color w:val="003366"/>
              </w:rPr>
              <w:t xml:space="preserve">Design and manufacturing expertise: </w:t>
            </w:r>
            <w:r w:rsidRPr="00416508">
              <w:rPr>
                <w:rFonts w:ascii="Calibri" w:eastAsia="Calibri" w:hAnsi="Calibri" w:cs="Calibri"/>
              </w:rPr>
              <w:t>Agile team with 10+ years of experience with custom diffraction gratings</w:t>
            </w:r>
            <w:r w:rsidR="00D55CB2">
              <w:rPr>
                <w:rFonts w:ascii="Calibri" w:eastAsia="Calibri" w:hAnsi="Calibri" w:cs="Calibri"/>
              </w:rPr>
              <w:t>.</w:t>
            </w:r>
          </w:p>
        </w:tc>
      </w:tr>
    </w:tbl>
    <w:tbl>
      <w:tblPr>
        <w:tblStyle w:val="a1"/>
        <w:tblW w:w="1036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456"/>
        <w:gridCol w:w="3456"/>
        <w:gridCol w:w="3456"/>
      </w:tblGrid>
      <w:tr w:rsidR="00697A45" w14:paraId="34066C31" w14:textId="77777777" w:rsidTr="00B42914">
        <w:trPr>
          <w:trHeight w:val="1053"/>
          <w:jc w:val="center"/>
        </w:trPr>
        <w:tc>
          <w:tcPr>
            <w:tcW w:w="3456" w:type="dxa"/>
            <w:shd w:val="clear" w:color="auto" w:fill="548DD4"/>
          </w:tcPr>
          <w:p w14:paraId="4AF492AB" w14:textId="77777777" w:rsidR="00697A45" w:rsidRDefault="00697A45" w:rsidP="00B42914">
            <w:pPr>
              <w:spacing w:before="80" w:after="80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CCDDFF"/>
                <w:sz w:val="20"/>
                <w:szCs w:val="20"/>
              </w:rPr>
              <w:t>Contact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br/>
              <w:t>info@inprentus.com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br/>
              <w:t>+1 (217) 239-9862</w:t>
            </w:r>
          </w:p>
        </w:tc>
        <w:tc>
          <w:tcPr>
            <w:tcW w:w="3456" w:type="dxa"/>
            <w:shd w:val="clear" w:color="auto" w:fill="548DD4"/>
          </w:tcPr>
          <w:p w14:paraId="23AB9918" w14:textId="77777777" w:rsidR="00697A45" w:rsidRDefault="00697A45" w:rsidP="00B42914">
            <w:pPr>
              <w:spacing w:before="80" w:after="80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CCDDFF"/>
                <w:sz w:val="20"/>
                <w:szCs w:val="20"/>
              </w:rPr>
              <w:t>Address</w:t>
            </w:r>
            <w:r>
              <w:rPr>
                <w:rFonts w:ascii="Calibri" w:eastAsia="Calibri" w:hAnsi="Calibri" w:cs="Calibri"/>
                <w:b/>
                <w:bCs/>
                <w:color w:val="CCDDFF"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51 E. Kenyon Road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br/>
              <w:t>Champaign, IL 61820</w:t>
            </w:r>
          </w:p>
        </w:tc>
        <w:tc>
          <w:tcPr>
            <w:tcW w:w="3456" w:type="dxa"/>
            <w:shd w:val="clear" w:color="auto" w:fill="548DD4"/>
          </w:tcPr>
          <w:p w14:paraId="091CE193" w14:textId="77777777" w:rsidR="00697A45" w:rsidRDefault="00697A45" w:rsidP="00B42914">
            <w:pPr>
              <w:spacing w:before="80" w:after="80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CCDDFF"/>
                <w:sz w:val="20"/>
                <w:szCs w:val="20"/>
              </w:rPr>
              <w:t>Web</w:t>
            </w:r>
            <w:r>
              <w:rPr>
                <w:rFonts w:ascii="Calibri" w:eastAsia="Calibri" w:hAnsi="Calibri" w:cs="Calibri"/>
                <w:b/>
                <w:bCs/>
                <w:color w:val="CCDDFF"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www.inprentus.com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br/>
              <w:t>www.linkedin.com/company/inprentus</w:t>
            </w:r>
          </w:p>
        </w:tc>
      </w:tr>
    </w:tbl>
    <w:p w14:paraId="6950651B" w14:textId="77777777" w:rsidR="007474A0" w:rsidRPr="00697A45" w:rsidRDefault="007474A0" w:rsidP="00697A45">
      <w:pPr>
        <w:rPr>
          <w:sz w:val="2"/>
          <w:szCs w:val="2"/>
        </w:rPr>
      </w:pPr>
    </w:p>
    <w:sectPr w:rsidR="007474A0" w:rsidRPr="00697A45" w:rsidSect="00834821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BFEA9" w14:textId="77777777" w:rsidR="00E01FCB" w:rsidRDefault="00E01FCB" w:rsidP="00834821">
      <w:pPr>
        <w:spacing w:after="0" w:line="240" w:lineRule="auto"/>
      </w:pPr>
      <w:r>
        <w:separator/>
      </w:r>
    </w:p>
  </w:endnote>
  <w:endnote w:type="continuationSeparator" w:id="0">
    <w:p w14:paraId="4E466AD8" w14:textId="77777777" w:rsidR="00E01FCB" w:rsidRDefault="00E01FCB" w:rsidP="00834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ED78948-358E-4607-8176-04CD48AAC0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43500FF-FEAD-48CF-8852-62ABE54B950F}"/>
    <w:embedBold r:id="rId3" w:fontKey="{8735B02E-2B77-4B3A-90D2-6470D70CB5FC}"/>
    <w:embedItalic r:id="rId4" w:fontKey="{EF0104E1-385C-4ED1-8114-DAB504C93A3C}"/>
    <w:embedBoldItalic r:id="rId5" w:fontKey="{A90402F0-7C36-4488-86C8-818B0A8CAB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E2643" w14:textId="77777777" w:rsidR="00E01FCB" w:rsidRDefault="00E01FCB" w:rsidP="00834821">
      <w:pPr>
        <w:spacing w:after="0" w:line="240" w:lineRule="auto"/>
      </w:pPr>
      <w:r>
        <w:separator/>
      </w:r>
    </w:p>
  </w:footnote>
  <w:footnote w:type="continuationSeparator" w:id="0">
    <w:p w14:paraId="038BEE8B" w14:textId="77777777" w:rsidR="00E01FCB" w:rsidRDefault="00E01FCB" w:rsidP="00834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C3930"/>
    <w:multiLevelType w:val="multilevel"/>
    <w:tmpl w:val="BFDCD81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214234"/>
    <w:multiLevelType w:val="multilevel"/>
    <w:tmpl w:val="23864A9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18342990">
    <w:abstractNumId w:val="0"/>
  </w:num>
  <w:num w:numId="2" w16cid:durableId="1431313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4A0"/>
    <w:rsid w:val="0004779C"/>
    <w:rsid w:val="00065906"/>
    <w:rsid w:val="000F28CD"/>
    <w:rsid w:val="00130633"/>
    <w:rsid w:val="001624E8"/>
    <w:rsid w:val="00212E1B"/>
    <w:rsid w:val="003B3368"/>
    <w:rsid w:val="00416508"/>
    <w:rsid w:val="00530133"/>
    <w:rsid w:val="00693E3C"/>
    <w:rsid w:val="00697A45"/>
    <w:rsid w:val="007474A0"/>
    <w:rsid w:val="00834821"/>
    <w:rsid w:val="00B34F6F"/>
    <w:rsid w:val="00B356BE"/>
    <w:rsid w:val="00C81350"/>
    <w:rsid w:val="00D55CB2"/>
    <w:rsid w:val="00DF0543"/>
    <w:rsid w:val="00E01FCB"/>
    <w:rsid w:val="00EB493C"/>
    <w:rsid w:val="00F5321C"/>
    <w:rsid w:val="00F9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0EF78"/>
  <w15:docId w15:val="{D70F551B-B4D2-4274-9E7B-089A733FC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34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821"/>
  </w:style>
  <w:style w:type="paragraph" w:styleId="Footer">
    <w:name w:val="footer"/>
    <w:basedOn w:val="Normal"/>
    <w:link w:val="FooterChar"/>
    <w:uiPriority w:val="99"/>
    <w:unhideWhenUsed/>
    <w:rsid w:val="00834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UPzruXhw020VRHZTkAsKMMTeEQ==">CgMxLjA4AHIhMTBZenQ2dl9BWU55M0VPR2ljb0FfQ0d6U0lxcGpPUG5Y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Mehrdad</cp:lastModifiedBy>
  <cp:revision>4</cp:revision>
  <cp:lastPrinted>2026-05-08T20:15:00Z</cp:lastPrinted>
  <dcterms:created xsi:type="dcterms:W3CDTF">2026-05-08T20:15:00Z</dcterms:created>
  <dcterms:modified xsi:type="dcterms:W3CDTF">2026-05-08T20:16:00Z</dcterms:modified>
</cp:coreProperties>
</file>